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F0D" w:rsidRDefault="00622F0D" w:rsidP="00330E49">
      <w:pPr>
        <w:pStyle w:val="ListParagraph"/>
        <w:spacing w:after="0" w:line="360" w:lineRule="auto"/>
        <w:ind w:left="-9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222</w:t>
      </w:r>
      <w:bookmarkStart w:id="0" w:name="_GoBack"/>
      <w:bookmarkEnd w:id="0"/>
    </w:p>
    <w:p w:rsidR="00622F0D" w:rsidRDefault="00622F0D" w:rsidP="00622F0D">
      <w:pPr>
        <w:pStyle w:val="ListParagraph"/>
        <w:spacing w:before="240" w:after="0" w:line="360" w:lineRule="auto"/>
        <w:ind w:left="-9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12AB0" w:rsidRPr="00261004" w:rsidRDefault="00261004" w:rsidP="00412AB0">
      <w:pPr>
        <w:pStyle w:val="ListParagraph"/>
        <w:spacing w:after="0" w:line="360" w:lineRule="auto"/>
        <w:ind w:left="-9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10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Chapter Review</w:t>
      </w:r>
    </w:p>
    <w:p w:rsidR="00412AB0" w:rsidRPr="00261004" w:rsidRDefault="00412AB0" w:rsidP="00412AB0">
      <w:pPr>
        <w:pStyle w:val="ListParagraph"/>
        <w:spacing w:after="0" w:line="360" w:lineRule="auto"/>
        <w:ind w:left="-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2F0D" w:rsidRPr="00622F0D" w:rsidRDefault="00622F0D" w:rsidP="00261004">
      <w:pPr>
        <w:pStyle w:val="ListParagraph"/>
        <w:spacing w:after="0" w:line="360" w:lineRule="auto"/>
        <w:ind w:left="-9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2F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Financial Institutes:</w:t>
      </w:r>
    </w:p>
    <w:p w:rsidR="00412AB0" w:rsidRPr="00261004" w:rsidRDefault="00412AB0" w:rsidP="00261004">
      <w:pPr>
        <w:pStyle w:val="ListParagraph"/>
        <w:spacing w:after="0" w:line="360" w:lineRule="auto"/>
        <w:ind w:left="-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0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 is a considerable decrease in loans disbursed in Sindh from </w:t>
      </w:r>
      <w:r w:rsidRPr="00261004">
        <w:rPr>
          <w:rFonts w:ascii="Times New Roman" w:eastAsia="Times New Roman" w:hAnsi="Times New Roman" w:cs="Times New Roman"/>
          <w:sz w:val="24"/>
          <w:szCs w:val="24"/>
        </w:rPr>
        <w:t xml:space="preserve">11808.581million in 2017-18 to </w:t>
      </w:r>
      <w:r w:rsidRPr="00261004">
        <w:rPr>
          <w:rFonts w:ascii="Times New Roman" w:eastAsia="Times New Roman" w:hAnsi="Times New Roman" w:cs="Times New Roman"/>
          <w:color w:val="000000"/>
          <w:sz w:val="24"/>
          <w:szCs w:val="24"/>
        </w:rPr>
        <w:t>7673.907</w:t>
      </w:r>
      <w:r w:rsidRPr="00261004">
        <w:rPr>
          <w:rFonts w:ascii="Times New Roman" w:eastAsia="Times New Roman" w:hAnsi="Times New Roman" w:cs="Times New Roman"/>
          <w:sz w:val="24"/>
          <w:szCs w:val="24"/>
        </w:rPr>
        <w:t xml:space="preserve"> million in 2018-19. Recovered amount of loans has also decreased from 12420 million to 9806 million. </w:t>
      </w:r>
    </w:p>
    <w:p w:rsidR="00412AB0" w:rsidRPr="00261004" w:rsidRDefault="00412AB0" w:rsidP="00261004">
      <w:pPr>
        <w:pStyle w:val="ListParagraph"/>
        <w:spacing w:after="0" w:line="360" w:lineRule="auto"/>
        <w:ind w:left="-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2AB0" w:rsidRPr="00261004" w:rsidRDefault="00412AB0" w:rsidP="00261004">
      <w:pPr>
        <w:pStyle w:val="ListParagraph"/>
        <w:spacing w:after="0" w:line="360" w:lineRule="auto"/>
        <w:ind w:left="-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004">
        <w:rPr>
          <w:rFonts w:ascii="Times New Roman" w:eastAsia="Times New Roman" w:hAnsi="Times New Roman" w:cs="Times New Roman"/>
          <w:color w:val="000000"/>
          <w:sz w:val="24"/>
          <w:szCs w:val="24"/>
        </w:rPr>
        <w:t>Maximum loans were disbursed and recovered in district Khairpur in last two years. The disbursed amount was 1948 million in 2017-18 and 1354 million in 2018-19 while recovered amount was 2087 million in 2017-18 and 1645 million in 2018-19.</w:t>
      </w:r>
    </w:p>
    <w:p w:rsidR="00412AB0" w:rsidRPr="00261004" w:rsidRDefault="00412AB0" w:rsidP="00261004">
      <w:pPr>
        <w:pStyle w:val="ListParagraph"/>
        <w:spacing w:after="0" w:line="360" w:lineRule="auto"/>
        <w:ind w:left="-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2AB0" w:rsidRPr="00261004" w:rsidRDefault="00412AB0" w:rsidP="00261004">
      <w:pPr>
        <w:pStyle w:val="ListParagraph"/>
        <w:spacing w:after="0" w:line="360" w:lineRule="auto"/>
        <w:ind w:left="-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004">
        <w:rPr>
          <w:rFonts w:ascii="Times New Roman" w:eastAsia="Times New Roman" w:hAnsi="Times New Roman" w:cs="Times New Roman"/>
          <w:color w:val="000000"/>
          <w:sz w:val="24"/>
          <w:szCs w:val="24"/>
        </w:rPr>
        <w:t>Minimum loans were disbursed and recovered in district Tharparker in last two years. The disbursed amount was 50 million in 2017-18 and 29 million in 2018-19 while recovered amount was 50 million in 2017-18 and 35 million in 2018-19.</w:t>
      </w:r>
    </w:p>
    <w:p w:rsidR="00412AB0" w:rsidRPr="00261004" w:rsidRDefault="00412AB0" w:rsidP="00261004">
      <w:pPr>
        <w:pStyle w:val="ListParagraph"/>
        <w:spacing w:after="0" w:line="360" w:lineRule="auto"/>
        <w:ind w:left="-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2AB0" w:rsidRPr="00261004" w:rsidRDefault="00412AB0" w:rsidP="00261004">
      <w:pPr>
        <w:pStyle w:val="ListParagraph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004">
        <w:rPr>
          <w:rFonts w:ascii="Times New Roman" w:eastAsia="Times New Roman" w:hAnsi="Times New Roman" w:cs="Times New Roman"/>
          <w:color w:val="000000"/>
          <w:sz w:val="24"/>
          <w:szCs w:val="24"/>
        </w:rPr>
        <w:t>Amount sanctioned and disbursed is higher in 2018-19 than in 2017-18 but recovered amount is less than the last year. Amount sanctioned is 643 million in 2018-19 while it was 580 million in 2017-18 with an increase of 10.8%.</w:t>
      </w:r>
    </w:p>
    <w:p w:rsidR="00412AB0" w:rsidRPr="00261004" w:rsidRDefault="00412AB0" w:rsidP="00261004">
      <w:pPr>
        <w:spacing w:after="0" w:line="360" w:lineRule="auto"/>
        <w:ind w:lef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2AB0" w:rsidRPr="00261004" w:rsidRDefault="00412AB0" w:rsidP="00261004">
      <w:pPr>
        <w:spacing w:after="0" w:line="360" w:lineRule="auto"/>
        <w:ind w:left="-1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1004">
        <w:rPr>
          <w:rFonts w:ascii="Times New Roman" w:eastAsia="Times New Roman" w:hAnsi="Times New Roman" w:cs="Times New Roman"/>
          <w:color w:val="000000"/>
          <w:sz w:val="24"/>
          <w:szCs w:val="24"/>
        </w:rPr>
        <w:t>Amount disbursed is 687 million in 2018-19 while it was 536 million in 2017-18, so there is increase of 28.17%. Amount recovered is 1528 million in 2018-19 while it was 1781 million in 2017-18 showing decline of 14.2%.  The loans were disbursed and recovered only in 10 districts. Highest amount was disbursed in Karachi Division which was 331 million in 2017-18 and 394 million in 2018-19 with an increase of 19.03%. Highest amount was also recovered in Karachi Division which was 1182 million in 2017-18 and 987 million in 2018-19 with a decrease of 16.5%.</w:t>
      </w:r>
    </w:p>
    <w:p w:rsidR="00F54ADB" w:rsidRPr="00261004" w:rsidRDefault="00F54ADB" w:rsidP="002610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54ADB" w:rsidRPr="00261004" w:rsidSect="00622F0D">
      <w:pgSz w:w="12240" w:h="15840"/>
      <w:pgMar w:top="90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B0"/>
    <w:rsid w:val="00261004"/>
    <w:rsid w:val="00330E49"/>
    <w:rsid w:val="00412AB0"/>
    <w:rsid w:val="00622F0D"/>
    <w:rsid w:val="008D6B99"/>
    <w:rsid w:val="00F5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A0CA6"/>
  <w15:chartTrackingRefBased/>
  <w15:docId w15:val="{3CB02117-B711-4E52-A13A-5BBED8FD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AB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KHALEEQ</dc:creator>
  <cp:keywords/>
  <dc:description/>
  <cp:lastModifiedBy>Abdul Qayoom Pitafi</cp:lastModifiedBy>
  <cp:revision>5</cp:revision>
  <dcterms:created xsi:type="dcterms:W3CDTF">2021-11-29T08:26:00Z</dcterms:created>
  <dcterms:modified xsi:type="dcterms:W3CDTF">2021-12-23T11:02:00Z</dcterms:modified>
</cp:coreProperties>
</file>